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769FDCD9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Paziņojums par izsoles rezultātiem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501373A9" w14:textId="289877E6" w:rsidR="00BC7966" w:rsidRPr="009303CA" w:rsidRDefault="009547BF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 p</w:t>
      </w:r>
      <w:r w:rsidR="00BC7966" w:rsidRPr="009303CA">
        <w:rPr>
          <w:rFonts w:ascii="LatoLatin" w:hAnsi="LatoLatin" w:cs="Calibri Light"/>
        </w:rPr>
        <w:t>iedāvājumus izsole</w:t>
      </w:r>
      <w:r>
        <w:rPr>
          <w:rFonts w:ascii="LatoLatin" w:hAnsi="LatoLatin" w:cs="Calibri Light"/>
        </w:rPr>
        <w:t>i</w:t>
      </w:r>
      <w:r w:rsidR="00BC7966" w:rsidRPr="009303CA">
        <w:rPr>
          <w:rFonts w:ascii="LatoLatin" w:hAnsi="LatoLatin" w:cs="Calibri Light"/>
        </w:rPr>
        <w:t xml:space="preserve"> iesniedza un par izsoles noteikumiem atbilstošiem atzīti sekojošo pretenentu piedāvājumi:</w:t>
      </w:r>
    </w:p>
    <w:p w14:paraId="1548FA88" w14:textId="77777777" w:rsidR="00BC7966" w:rsidRPr="009303CA" w:rsidRDefault="00BC7966" w:rsidP="00BC7966">
      <w:pPr>
        <w:ind w:firstLine="720"/>
        <w:jc w:val="both"/>
        <w:rPr>
          <w:rFonts w:ascii="LatoLatin" w:hAnsi="LatoLatin" w:cs="Calibri Ligh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867"/>
      </w:tblGrid>
      <w:tr w:rsidR="00BC7966" w:rsidRPr="009303CA" w14:paraId="71E731CD" w14:textId="77777777" w:rsidTr="00837DE9">
        <w:tc>
          <w:tcPr>
            <w:tcW w:w="4881" w:type="dxa"/>
            <w:shd w:val="clear" w:color="auto" w:fill="auto"/>
          </w:tcPr>
          <w:p w14:paraId="2BBFE89B" w14:textId="77777777" w:rsidR="00BC7966" w:rsidRPr="009303CA" w:rsidRDefault="00BC7966" w:rsidP="00837DE9">
            <w:pPr>
              <w:jc w:val="both"/>
              <w:rPr>
                <w:rFonts w:ascii="LatoLatin" w:hAnsi="LatoLatin" w:cs="Calibri Light"/>
                <w:sz w:val="22"/>
                <w:szCs w:val="22"/>
              </w:rPr>
            </w:pPr>
            <w:r w:rsidRPr="009303CA">
              <w:rPr>
                <w:rFonts w:ascii="LatoLatin" w:hAnsi="LatoLatin" w:cs="Calibri Light"/>
                <w:sz w:val="22"/>
                <w:szCs w:val="22"/>
              </w:rPr>
              <w:t>Piedāvājuma iesniedzējs</w:t>
            </w:r>
          </w:p>
        </w:tc>
        <w:tc>
          <w:tcPr>
            <w:tcW w:w="4882" w:type="dxa"/>
            <w:shd w:val="clear" w:color="auto" w:fill="auto"/>
          </w:tcPr>
          <w:p w14:paraId="7C4B5ACC" w14:textId="77777777" w:rsidR="00BC7966" w:rsidRPr="009303CA" w:rsidRDefault="00BC7966" w:rsidP="00837DE9">
            <w:pPr>
              <w:jc w:val="both"/>
              <w:rPr>
                <w:rFonts w:ascii="LatoLatin" w:hAnsi="LatoLatin" w:cs="Calibri Light"/>
                <w:sz w:val="22"/>
                <w:szCs w:val="22"/>
              </w:rPr>
            </w:pPr>
            <w:r w:rsidRPr="009303CA">
              <w:rPr>
                <w:rFonts w:ascii="LatoLatin" w:hAnsi="LatoLatin" w:cs="Calibri Light"/>
                <w:sz w:val="22"/>
                <w:szCs w:val="22"/>
              </w:rPr>
              <w:t>Cena par 1 tonnu</w:t>
            </w:r>
          </w:p>
        </w:tc>
      </w:tr>
      <w:tr w:rsidR="00BC7966" w:rsidRPr="009303CA" w14:paraId="1C618EF4" w14:textId="77777777" w:rsidTr="00837DE9">
        <w:tc>
          <w:tcPr>
            <w:tcW w:w="4881" w:type="dxa"/>
            <w:shd w:val="clear" w:color="auto" w:fill="auto"/>
          </w:tcPr>
          <w:p w14:paraId="4D6E82AD" w14:textId="77777777" w:rsidR="00BC7966" w:rsidRPr="009303CA" w:rsidRDefault="00BC7966" w:rsidP="00837DE9">
            <w:pPr>
              <w:jc w:val="both"/>
              <w:rPr>
                <w:rFonts w:ascii="LatoLatin" w:hAnsi="LatoLatin" w:cs="Calibri Light"/>
                <w:sz w:val="22"/>
                <w:szCs w:val="22"/>
              </w:rPr>
            </w:pPr>
            <w:r w:rsidRPr="009303CA">
              <w:rPr>
                <w:rFonts w:ascii="LatoLatin" w:hAnsi="LatoLatin" w:cs="Calibri Light"/>
                <w:sz w:val="22"/>
                <w:szCs w:val="22"/>
              </w:rPr>
              <w:t>SIA “LOM.LV UZŅĒMUMS”</w:t>
            </w:r>
          </w:p>
        </w:tc>
        <w:tc>
          <w:tcPr>
            <w:tcW w:w="4882" w:type="dxa"/>
            <w:shd w:val="clear" w:color="auto" w:fill="auto"/>
          </w:tcPr>
          <w:p w14:paraId="239814C5" w14:textId="77777777" w:rsidR="00BC7966" w:rsidRPr="009303CA" w:rsidRDefault="00BC7966" w:rsidP="00837DE9">
            <w:pPr>
              <w:jc w:val="both"/>
              <w:rPr>
                <w:rFonts w:ascii="LatoLatin" w:hAnsi="LatoLatin" w:cs="Calibri Light"/>
                <w:sz w:val="22"/>
                <w:szCs w:val="22"/>
              </w:rPr>
            </w:pPr>
            <w:r w:rsidRPr="009303CA">
              <w:rPr>
                <w:rFonts w:ascii="LatoLatin" w:hAnsi="LatoLatin" w:cs="Calibri Light"/>
                <w:sz w:val="22"/>
                <w:szCs w:val="22"/>
              </w:rPr>
              <w:t>173 EUR</w:t>
            </w:r>
          </w:p>
        </w:tc>
      </w:tr>
      <w:tr w:rsidR="00BC7966" w:rsidRPr="009303CA" w14:paraId="36152547" w14:textId="77777777" w:rsidTr="00837DE9">
        <w:tc>
          <w:tcPr>
            <w:tcW w:w="4881" w:type="dxa"/>
            <w:shd w:val="clear" w:color="auto" w:fill="auto"/>
          </w:tcPr>
          <w:p w14:paraId="65B5E1C2" w14:textId="77777777" w:rsidR="00BC7966" w:rsidRPr="009303CA" w:rsidRDefault="00BC7966" w:rsidP="00837DE9">
            <w:pPr>
              <w:jc w:val="both"/>
              <w:rPr>
                <w:rFonts w:ascii="LatoLatin" w:hAnsi="LatoLatin" w:cs="Calibri Light"/>
                <w:sz w:val="22"/>
                <w:szCs w:val="22"/>
              </w:rPr>
            </w:pPr>
            <w:r w:rsidRPr="009303CA">
              <w:rPr>
                <w:rFonts w:ascii="LatoLatin" w:hAnsi="LatoLatin" w:cs="Calibri Light"/>
                <w:sz w:val="22"/>
                <w:szCs w:val="22"/>
              </w:rPr>
              <w:t>SIA “TM Capital”</w:t>
            </w:r>
          </w:p>
        </w:tc>
        <w:tc>
          <w:tcPr>
            <w:tcW w:w="4882" w:type="dxa"/>
            <w:shd w:val="clear" w:color="auto" w:fill="auto"/>
          </w:tcPr>
          <w:p w14:paraId="0DA2B562" w14:textId="77777777" w:rsidR="00BC7966" w:rsidRPr="009303CA" w:rsidRDefault="00BC7966" w:rsidP="00837DE9">
            <w:pPr>
              <w:jc w:val="both"/>
              <w:rPr>
                <w:rFonts w:ascii="LatoLatin" w:hAnsi="LatoLatin" w:cs="Calibri Light"/>
                <w:sz w:val="22"/>
                <w:szCs w:val="22"/>
              </w:rPr>
            </w:pPr>
            <w:r w:rsidRPr="009303CA">
              <w:rPr>
                <w:rFonts w:ascii="LatoLatin" w:hAnsi="LatoLatin" w:cs="Calibri Light"/>
                <w:sz w:val="22"/>
                <w:szCs w:val="22"/>
              </w:rPr>
              <w:t>170 EUR</w:t>
            </w:r>
          </w:p>
        </w:tc>
      </w:tr>
      <w:tr w:rsidR="00BC7966" w:rsidRPr="009303CA" w14:paraId="4A07933C" w14:textId="77777777" w:rsidTr="00837DE9">
        <w:tc>
          <w:tcPr>
            <w:tcW w:w="4881" w:type="dxa"/>
            <w:shd w:val="clear" w:color="auto" w:fill="auto"/>
          </w:tcPr>
          <w:p w14:paraId="6443E2DE" w14:textId="77777777" w:rsidR="00BC7966" w:rsidRPr="009303CA" w:rsidRDefault="00BC7966" w:rsidP="00837DE9">
            <w:pPr>
              <w:jc w:val="both"/>
              <w:rPr>
                <w:rFonts w:ascii="LatoLatin" w:hAnsi="LatoLatin" w:cs="Calibri Light"/>
                <w:sz w:val="22"/>
                <w:szCs w:val="22"/>
              </w:rPr>
            </w:pPr>
            <w:r w:rsidRPr="009303CA">
              <w:rPr>
                <w:rFonts w:ascii="LatoLatin" w:hAnsi="LatoLatin" w:cs="Calibri Light"/>
                <w:sz w:val="22"/>
                <w:szCs w:val="22"/>
              </w:rPr>
              <w:t>SIA “EKO STEEL”</w:t>
            </w:r>
          </w:p>
        </w:tc>
        <w:tc>
          <w:tcPr>
            <w:tcW w:w="4882" w:type="dxa"/>
            <w:shd w:val="clear" w:color="auto" w:fill="auto"/>
          </w:tcPr>
          <w:p w14:paraId="1B6342D5" w14:textId="77777777" w:rsidR="00BC7966" w:rsidRPr="009303CA" w:rsidRDefault="00BC7966" w:rsidP="00837DE9">
            <w:pPr>
              <w:jc w:val="both"/>
              <w:rPr>
                <w:rFonts w:ascii="LatoLatin" w:hAnsi="LatoLatin" w:cs="Calibri Light"/>
                <w:sz w:val="22"/>
                <w:szCs w:val="22"/>
              </w:rPr>
            </w:pPr>
            <w:r w:rsidRPr="009303CA">
              <w:rPr>
                <w:rFonts w:ascii="LatoLatin" w:hAnsi="LatoLatin" w:cs="Calibri Light"/>
                <w:sz w:val="22"/>
                <w:szCs w:val="22"/>
              </w:rPr>
              <w:t>180 EUR</w:t>
            </w:r>
          </w:p>
        </w:tc>
      </w:tr>
    </w:tbl>
    <w:p w14:paraId="1FA844EF" w14:textId="77777777" w:rsidR="00BC7966" w:rsidRPr="009303CA" w:rsidRDefault="00BC7966" w:rsidP="00BC7966">
      <w:pPr>
        <w:ind w:firstLine="720"/>
        <w:jc w:val="both"/>
        <w:rPr>
          <w:rFonts w:ascii="LatoLatin" w:hAnsi="LatoLatin" w:cs="Calibri Light"/>
        </w:rPr>
      </w:pPr>
    </w:p>
    <w:p w14:paraId="15693A07" w14:textId="6F5574B0" w:rsidR="00BC7966" w:rsidRPr="009303CA" w:rsidRDefault="00BC7966" w:rsidP="00BC7966">
      <w:pPr>
        <w:ind w:firstLine="720"/>
        <w:jc w:val="both"/>
        <w:rPr>
          <w:rFonts w:ascii="LatoLatin" w:hAnsi="LatoLatin" w:cs="Calibri Light"/>
        </w:rPr>
      </w:pPr>
      <w:r w:rsidRPr="009303CA">
        <w:rPr>
          <w:rFonts w:ascii="LatoLatin" w:hAnsi="LatoLatin" w:cs="Calibri Light"/>
        </w:rPr>
        <w:t xml:space="preserve">Izvērtējot iesniegtos piedāvājumus, SIA “Getliņi EKO” Mantas novērtēšanas un realizācijas </w:t>
      </w:r>
      <w:r w:rsidR="000B4672">
        <w:rPr>
          <w:rFonts w:ascii="LatoLatin" w:hAnsi="LatoLatin" w:cs="Calibri Light"/>
        </w:rPr>
        <w:t>k</w:t>
      </w:r>
      <w:r w:rsidRPr="009303CA">
        <w:rPr>
          <w:rFonts w:ascii="LatoLatin" w:hAnsi="LatoLatin" w:cs="Calibri Light"/>
        </w:rPr>
        <w:t>omisija, ņemot vērā pretendenta SIA „EKO STEEL” iesniegt</w:t>
      </w:r>
      <w:r w:rsidR="000B4672">
        <w:rPr>
          <w:rFonts w:ascii="LatoLatin" w:hAnsi="LatoLatin" w:cs="Calibri Light"/>
        </w:rPr>
        <w:t>ā</w:t>
      </w:r>
      <w:r w:rsidRPr="009303CA">
        <w:rPr>
          <w:rFonts w:ascii="LatoLatin" w:hAnsi="LatoLatin" w:cs="Calibri Light"/>
        </w:rPr>
        <w:t xml:space="preserve"> Finanšu piedāvājum</w:t>
      </w:r>
      <w:r w:rsidR="000B4672">
        <w:rPr>
          <w:rFonts w:ascii="LatoLatin" w:hAnsi="LatoLatin" w:cs="Calibri Light"/>
        </w:rPr>
        <w:t>a</w:t>
      </w:r>
      <w:r w:rsidRPr="009303CA">
        <w:rPr>
          <w:rFonts w:ascii="LatoLatin" w:hAnsi="LatoLatin" w:cs="Calibri Light"/>
        </w:rPr>
        <w:t xml:space="preserve"> atbilstību izsoles nolikumā „SIA „GETLIŅI EKO” mantas (metāllūžņu) realizācijas noteikumi” noteiktajām prasībām un izraudzītā piedāvājuma izvēles kritērijam: visaugstākā cena, vienbalsīgi NOLĒMA pretendentu SIA „EKO STEEL” atzīt par uzvarētāju izsolē un piešķirt SIA „EKO STEEL” līguma slēgšanas tiesības.</w:t>
      </w:r>
    </w:p>
    <w:p w14:paraId="00E3D0AD" w14:textId="385A947C" w:rsidR="00BC7966" w:rsidRDefault="00BC7966" w:rsidP="00BC7966">
      <w:pPr>
        <w:jc w:val="both"/>
        <w:rPr>
          <w:rFonts w:ascii="LatoLatin" w:hAnsi="LatoLatin" w:cs="Calibri Light"/>
        </w:rPr>
      </w:pP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2A16A49C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altName w:val="Segoe UI"/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BA58A" w14:textId="77777777" w:rsidR="004B3E43" w:rsidRDefault="004B3E4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33A19" w14:textId="4EA35A5E" w:rsidR="00116F5E" w:rsidRPr="00EF78A1" w:rsidRDefault="003D1CF2">
    <w:pPr>
      <w:pStyle w:val="Kjene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4888DBD9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32423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777AC7F7">
              <wp:simplePos x="0" y="0"/>
              <wp:positionH relativeFrom="column">
                <wp:posOffset>914400</wp:posOffset>
              </wp:positionH>
              <wp:positionV relativeFrom="paragraph">
                <wp:posOffset>-146050</wp:posOffset>
              </wp:positionV>
              <wp:extent cx="3556000" cy="5461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77777777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Adrese: Kaudzīšu iela 57, Rumbula, Stopiņu 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rekvezīti: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5pt;width:280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" filled="f" stroked="f" strokeweight=".5pt">
              <v:textbox>
                <w:txbxContent>
                  <w:p w14:paraId="432686E4" w14:textId="77777777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Adrese: Kaudzīšu iela 57, Rumbula, Stopiņu 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rekvezīti: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Kjene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Kjene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Kjene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Kjene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Kjene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Kjene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3A6C" w14:textId="77777777" w:rsidR="004B3E43" w:rsidRDefault="004B3E4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152BA" w14:textId="77777777" w:rsidR="004B3E43" w:rsidRDefault="004B3E4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C6A8B" w14:textId="0B2C3DCB" w:rsidR="00691284" w:rsidRDefault="00691284">
    <w:pPr>
      <w:pStyle w:val="Galvene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Galvene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Galvene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Galvene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Galvene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FA994" w14:textId="77777777" w:rsidR="004B3E43" w:rsidRDefault="004B3E4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4672"/>
    <w:rsid w:val="00116F5E"/>
    <w:rsid w:val="001174AD"/>
    <w:rsid w:val="001507EE"/>
    <w:rsid w:val="001A4B03"/>
    <w:rsid w:val="003A4E55"/>
    <w:rsid w:val="003A7366"/>
    <w:rsid w:val="003D1CF2"/>
    <w:rsid w:val="003E651A"/>
    <w:rsid w:val="004B3E43"/>
    <w:rsid w:val="00691284"/>
    <w:rsid w:val="009007E0"/>
    <w:rsid w:val="009303CA"/>
    <w:rsid w:val="009547BF"/>
    <w:rsid w:val="00BA5346"/>
    <w:rsid w:val="00BC7966"/>
    <w:rsid w:val="00C2711E"/>
    <w:rsid w:val="00C60178"/>
    <w:rsid w:val="00D1074D"/>
    <w:rsid w:val="00E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A4E55"/>
  </w:style>
  <w:style w:type="paragraph" w:styleId="Kjene">
    <w:name w:val="footer"/>
    <w:basedOn w:val="Parasts"/>
    <w:link w:val="KjeneRakstz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A4E55"/>
  </w:style>
  <w:style w:type="character" w:styleId="Hipersaite">
    <w:name w:val="Hyperlink"/>
    <w:basedOn w:val="Noklusjumarindkopasfonts"/>
    <w:uiPriority w:val="99"/>
    <w:unhideWhenUsed/>
    <w:rsid w:val="0069128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Kristīna Jurgelāne</cp:lastModifiedBy>
  <cp:revision>2</cp:revision>
  <cp:lastPrinted>2020-11-23T07:48:00Z</cp:lastPrinted>
  <dcterms:created xsi:type="dcterms:W3CDTF">2020-11-23T09:34:00Z</dcterms:created>
  <dcterms:modified xsi:type="dcterms:W3CDTF">2020-11-23T09:34:00Z</dcterms:modified>
</cp:coreProperties>
</file>